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6C" w:rsidRPr="00397271" w:rsidRDefault="005B514B" w:rsidP="00257E6C">
      <w:pPr>
        <w:pStyle w:val="ListParagraph"/>
        <w:ind w:left="0"/>
        <w:contextualSpacing w:val="0"/>
        <w:rPr>
          <w:color w:val="1F497D"/>
          <w:u w:val="single"/>
        </w:rPr>
      </w:pPr>
      <w:r>
        <w:rPr>
          <w:rFonts w:ascii="Batang" w:eastAsia="Batang" w:hAnsi="Batang"/>
          <w:b/>
          <w:sz w:val="28"/>
          <w:szCs w:val="28"/>
          <w:u w:val="single"/>
        </w:rPr>
        <w:t xml:space="preserve">Exhibit 1: </w:t>
      </w:r>
      <w:r w:rsidR="00257E6C" w:rsidRPr="00397271">
        <w:rPr>
          <w:rFonts w:ascii="Batang" w:eastAsia="Batang" w:hAnsi="Batang"/>
          <w:b/>
          <w:sz w:val="28"/>
          <w:szCs w:val="28"/>
          <w:u w:val="single"/>
        </w:rPr>
        <w:t>Current Bid</w:t>
      </w:r>
      <w:r w:rsidR="00717AEB">
        <w:rPr>
          <w:rFonts w:ascii="Batang" w:eastAsia="Batang" w:hAnsi="Batang"/>
          <w:b/>
          <w:sz w:val="28"/>
          <w:szCs w:val="28"/>
          <w:u w:val="single"/>
        </w:rPr>
        <w:t>-Contract</w:t>
      </w:r>
      <w:r w:rsidR="00257E6C" w:rsidRPr="00397271">
        <w:rPr>
          <w:rFonts w:ascii="Batang" w:eastAsia="Batang" w:hAnsi="Batang"/>
          <w:b/>
          <w:sz w:val="28"/>
          <w:szCs w:val="28"/>
          <w:u w:val="single"/>
        </w:rPr>
        <w:t xml:space="preserve"> Process</w:t>
      </w:r>
    </w:p>
    <w:p w:rsidR="00397271" w:rsidRDefault="00397271" w:rsidP="00397271">
      <w:pPr>
        <w:pStyle w:val="ListParagraph"/>
        <w:ind w:left="288"/>
        <w:contextualSpacing w:val="0"/>
        <w:rPr>
          <w:rFonts w:ascii="Batang" w:eastAsia="Batang" w:hAnsi="Batang"/>
          <w:b/>
          <w:sz w:val="28"/>
          <w:szCs w:val="28"/>
        </w:rPr>
      </w:pPr>
    </w:p>
    <w:p w:rsidR="00257E6C" w:rsidRPr="009D72FE" w:rsidRDefault="00257E6C" w:rsidP="00257E6C">
      <w:pPr>
        <w:pStyle w:val="ListParagraph"/>
        <w:numPr>
          <w:ilvl w:val="0"/>
          <w:numId w:val="1"/>
        </w:numPr>
        <w:ind w:left="288"/>
        <w:contextualSpacing w:val="0"/>
        <w:rPr>
          <w:rFonts w:ascii="Batang" w:eastAsia="Batang" w:hAnsi="Batang"/>
          <w:b/>
          <w:sz w:val="28"/>
          <w:szCs w:val="28"/>
        </w:rPr>
      </w:pPr>
      <w:r w:rsidRPr="009D72FE">
        <w:rPr>
          <w:rFonts w:ascii="Batang" w:eastAsia="Batang" w:hAnsi="Batang"/>
          <w:b/>
          <w:sz w:val="28"/>
          <w:szCs w:val="28"/>
        </w:rPr>
        <w:t>Dep</w:t>
      </w:r>
      <w:r>
        <w:rPr>
          <w:rFonts w:ascii="Batang" w:eastAsia="Batang" w:hAnsi="Batang"/>
          <w:b/>
          <w:sz w:val="28"/>
          <w:szCs w:val="28"/>
        </w:rPr>
        <w:t>ar</w:t>
      </w:r>
      <w:r w:rsidRPr="009D72FE">
        <w:rPr>
          <w:rFonts w:ascii="Batang" w:eastAsia="Batang" w:hAnsi="Batang"/>
          <w:b/>
          <w:sz w:val="28"/>
          <w:szCs w:val="28"/>
        </w:rPr>
        <w:t>t</w:t>
      </w:r>
      <w:r>
        <w:rPr>
          <w:rFonts w:ascii="Batang" w:eastAsia="Batang" w:hAnsi="Batang"/>
          <w:b/>
          <w:sz w:val="28"/>
          <w:szCs w:val="28"/>
        </w:rPr>
        <w:t>ment</w:t>
      </w:r>
      <w:r w:rsidRPr="009D72FE">
        <w:rPr>
          <w:rFonts w:ascii="Batang" w:eastAsia="Batang" w:hAnsi="Batang"/>
          <w:b/>
          <w:sz w:val="28"/>
          <w:szCs w:val="28"/>
        </w:rPr>
        <w:t xml:space="preserve"> identifies </w:t>
      </w:r>
      <w:r>
        <w:rPr>
          <w:rFonts w:ascii="Batang" w:eastAsia="Batang" w:hAnsi="Batang"/>
          <w:b/>
          <w:sz w:val="28"/>
          <w:szCs w:val="28"/>
        </w:rPr>
        <w:t xml:space="preserve">the </w:t>
      </w:r>
      <w:r w:rsidRPr="009D72FE">
        <w:rPr>
          <w:rFonts w:ascii="Batang" w:eastAsia="Batang" w:hAnsi="Batang"/>
          <w:b/>
          <w:sz w:val="28"/>
          <w:szCs w:val="28"/>
        </w:rPr>
        <w:t>need</w:t>
      </w:r>
      <w:r>
        <w:rPr>
          <w:rFonts w:ascii="Batang" w:eastAsia="Batang" w:hAnsi="Batang"/>
          <w:b/>
          <w:sz w:val="28"/>
          <w:szCs w:val="28"/>
        </w:rPr>
        <w:t xml:space="preserve"> for a purchase</w:t>
      </w:r>
      <w:r w:rsidRPr="009D72FE">
        <w:rPr>
          <w:rFonts w:ascii="Batang" w:eastAsia="Batang" w:hAnsi="Batang"/>
          <w:b/>
          <w:sz w:val="28"/>
          <w:szCs w:val="28"/>
        </w:rPr>
        <w:t>.</w:t>
      </w:r>
    </w:p>
    <w:p w:rsidR="00257E6C" w:rsidRDefault="00257E6C" w:rsidP="00257E6C">
      <w:pPr>
        <w:pStyle w:val="ListParagraph"/>
        <w:numPr>
          <w:ilvl w:val="0"/>
          <w:numId w:val="1"/>
        </w:numPr>
        <w:ind w:left="288"/>
        <w:contextualSpacing w:val="0"/>
        <w:rPr>
          <w:rFonts w:ascii="Batang" w:eastAsia="Batang" w:hAnsi="Batang"/>
          <w:b/>
          <w:sz w:val="28"/>
          <w:szCs w:val="28"/>
        </w:rPr>
      </w:pPr>
      <w:r>
        <w:rPr>
          <w:rFonts w:ascii="Batang" w:eastAsia="Batang" w:hAnsi="Batang"/>
          <w:b/>
          <w:sz w:val="28"/>
          <w:szCs w:val="28"/>
        </w:rPr>
        <w:t>Department gathers preliminary back-up to be included as attachment for Commissioner’s Court (CC) item.</w:t>
      </w:r>
    </w:p>
    <w:p w:rsidR="00257E6C" w:rsidRDefault="00257E6C" w:rsidP="00257E6C">
      <w:pPr>
        <w:pStyle w:val="ListParagraph"/>
        <w:numPr>
          <w:ilvl w:val="0"/>
          <w:numId w:val="1"/>
        </w:numPr>
        <w:ind w:left="288"/>
        <w:contextualSpacing w:val="0"/>
        <w:rPr>
          <w:rFonts w:ascii="Batang" w:eastAsia="Batang" w:hAnsi="Batang"/>
          <w:b/>
          <w:sz w:val="28"/>
          <w:szCs w:val="28"/>
        </w:rPr>
      </w:pPr>
      <w:r>
        <w:rPr>
          <w:rFonts w:ascii="Batang" w:eastAsia="Batang" w:hAnsi="Batang"/>
          <w:b/>
          <w:sz w:val="28"/>
          <w:szCs w:val="28"/>
        </w:rPr>
        <w:t>Request to solicit for bids is placed on a CC.</w:t>
      </w:r>
    </w:p>
    <w:p w:rsidR="00257E6C" w:rsidRDefault="00257E6C" w:rsidP="00257E6C">
      <w:pPr>
        <w:pStyle w:val="ListParagraph"/>
        <w:numPr>
          <w:ilvl w:val="0"/>
          <w:numId w:val="1"/>
        </w:numPr>
        <w:ind w:left="288"/>
        <w:contextualSpacing w:val="0"/>
        <w:rPr>
          <w:rFonts w:ascii="Batang" w:eastAsia="Batang" w:hAnsi="Batang"/>
          <w:b/>
          <w:sz w:val="28"/>
          <w:szCs w:val="28"/>
        </w:rPr>
      </w:pPr>
      <w:r w:rsidRPr="009D72FE">
        <w:rPr>
          <w:rFonts w:ascii="Batang" w:eastAsia="Batang" w:hAnsi="Batang"/>
          <w:b/>
          <w:sz w:val="28"/>
          <w:szCs w:val="28"/>
        </w:rPr>
        <w:t>C</w:t>
      </w:r>
      <w:r>
        <w:rPr>
          <w:rFonts w:ascii="Batang" w:eastAsia="Batang" w:hAnsi="Batang"/>
          <w:b/>
          <w:sz w:val="28"/>
          <w:szCs w:val="28"/>
        </w:rPr>
        <w:t xml:space="preserve">ommissioner’s </w:t>
      </w:r>
      <w:r w:rsidRPr="009D72FE">
        <w:rPr>
          <w:rFonts w:ascii="Batang" w:eastAsia="Batang" w:hAnsi="Batang"/>
          <w:b/>
          <w:sz w:val="28"/>
          <w:szCs w:val="28"/>
        </w:rPr>
        <w:t>C</w:t>
      </w:r>
      <w:r>
        <w:rPr>
          <w:rFonts w:ascii="Batang" w:eastAsia="Batang" w:hAnsi="Batang"/>
          <w:b/>
          <w:sz w:val="28"/>
          <w:szCs w:val="28"/>
        </w:rPr>
        <w:t>ourt</w:t>
      </w:r>
      <w:r w:rsidRPr="009D72FE">
        <w:rPr>
          <w:rFonts w:ascii="Batang" w:eastAsia="Batang" w:hAnsi="Batang"/>
          <w:b/>
          <w:sz w:val="28"/>
          <w:szCs w:val="28"/>
        </w:rPr>
        <w:t xml:space="preserve"> </w:t>
      </w:r>
      <w:r>
        <w:rPr>
          <w:rFonts w:ascii="Batang" w:eastAsia="Batang" w:hAnsi="Batang"/>
          <w:b/>
          <w:sz w:val="28"/>
          <w:szCs w:val="28"/>
        </w:rPr>
        <w:t xml:space="preserve">approves the request to </w:t>
      </w:r>
      <w:r w:rsidRPr="009D72FE">
        <w:rPr>
          <w:rFonts w:ascii="Batang" w:eastAsia="Batang" w:hAnsi="Batang"/>
          <w:b/>
          <w:sz w:val="28"/>
          <w:szCs w:val="28"/>
        </w:rPr>
        <w:t xml:space="preserve">solicit for </w:t>
      </w:r>
      <w:r>
        <w:rPr>
          <w:rFonts w:ascii="Batang" w:eastAsia="Batang" w:hAnsi="Batang"/>
          <w:b/>
          <w:sz w:val="28"/>
          <w:szCs w:val="28"/>
        </w:rPr>
        <w:t>bids</w:t>
      </w:r>
      <w:r w:rsidRPr="009D72FE">
        <w:rPr>
          <w:rFonts w:ascii="Batang" w:eastAsia="Batang" w:hAnsi="Batang"/>
          <w:b/>
          <w:sz w:val="28"/>
          <w:szCs w:val="28"/>
        </w:rPr>
        <w:t>.</w:t>
      </w:r>
    </w:p>
    <w:p w:rsidR="00257E6C" w:rsidRDefault="00257E6C" w:rsidP="00257E6C">
      <w:pPr>
        <w:pStyle w:val="ListParagraph"/>
        <w:numPr>
          <w:ilvl w:val="0"/>
          <w:numId w:val="1"/>
        </w:numPr>
        <w:ind w:left="288"/>
        <w:contextualSpacing w:val="0"/>
        <w:rPr>
          <w:rFonts w:ascii="Batang" w:eastAsia="Batang" w:hAnsi="Batang"/>
          <w:b/>
          <w:sz w:val="28"/>
          <w:szCs w:val="28"/>
        </w:rPr>
      </w:pPr>
      <w:r>
        <w:rPr>
          <w:rFonts w:ascii="Batang" w:eastAsia="Batang" w:hAnsi="Batang"/>
          <w:b/>
          <w:sz w:val="28"/>
          <w:szCs w:val="28"/>
        </w:rPr>
        <w:t>Department more fully develops specifications to be used in the bid/RFP.</w:t>
      </w:r>
    </w:p>
    <w:p w:rsidR="00DA370F" w:rsidRDefault="00257E6C" w:rsidP="00257E6C">
      <w:pPr>
        <w:pStyle w:val="ListParagraph"/>
        <w:numPr>
          <w:ilvl w:val="0"/>
          <w:numId w:val="1"/>
        </w:numPr>
        <w:ind w:left="288"/>
        <w:contextualSpacing w:val="0"/>
        <w:rPr>
          <w:rFonts w:ascii="Batang" w:eastAsia="Batang" w:hAnsi="Batang"/>
          <w:b/>
          <w:sz w:val="28"/>
          <w:szCs w:val="28"/>
        </w:rPr>
      </w:pPr>
      <w:r w:rsidRPr="00DA370F">
        <w:rPr>
          <w:rFonts w:ascii="Batang" w:eastAsia="Batang" w:hAnsi="Batang"/>
          <w:b/>
          <w:sz w:val="28"/>
          <w:szCs w:val="28"/>
        </w:rPr>
        <w:t>Department sends specs to Purchasing via email.</w:t>
      </w:r>
    </w:p>
    <w:p w:rsidR="00257E6C" w:rsidRPr="00DA370F" w:rsidRDefault="00257E6C" w:rsidP="00257E6C">
      <w:pPr>
        <w:pStyle w:val="ListParagraph"/>
        <w:numPr>
          <w:ilvl w:val="0"/>
          <w:numId w:val="1"/>
        </w:numPr>
        <w:ind w:left="288"/>
        <w:contextualSpacing w:val="0"/>
        <w:rPr>
          <w:rFonts w:ascii="Batang" w:eastAsia="Batang" w:hAnsi="Batang"/>
          <w:b/>
          <w:sz w:val="28"/>
          <w:szCs w:val="28"/>
        </w:rPr>
      </w:pPr>
      <w:r w:rsidRPr="00DA370F">
        <w:rPr>
          <w:rFonts w:ascii="Batang" w:eastAsia="Batang" w:hAnsi="Batang"/>
          <w:b/>
          <w:sz w:val="28"/>
          <w:szCs w:val="28"/>
        </w:rPr>
        <w:t>Purchasing analyst uses MS Access to assign a bid number to the bid and completes other information like title, Department, date specs are received, etc.</w:t>
      </w:r>
    </w:p>
    <w:p w:rsidR="00257E6C" w:rsidRPr="009D72FE" w:rsidRDefault="00257E6C" w:rsidP="00257E6C">
      <w:pPr>
        <w:pStyle w:val="ListParagraph"/>
        <w:numPr>
          <w:ilvl w:val="0"/>
          <w:numId w:val="1"/>
        </w:numPr>
        <w:ind w:left="288"/>
        <w:contextualSpacing w:val="0"/>
        <w:rPr>
          <w:rFonts w:ascii="Batang" w:eastAsia="Batang" w:hAnsi="Batang"/>
          <w:b/>
          <w:sz w:val="28"/>
          <w:szCs w:val="28"/>
        </w:rPr>
      </w:pPr>
      <w:r>
        <w:rPr>
          <w:rFonts w:ascii="Batang" w:eastAsia="Batang" w:hAnsi="Batang"/>
          <w:b/>
          <w:sz w:val="28"/>
          <w:szCs w:val="28"/>
        </w:rPr>
        <w:t>That record in MS Access is used to automatically customize several form templates such as the advertising form, the bulk of the bid (except the specs which are hand entered into the document), etc.</w:t>
      </w:r>
    </w:p>
    <w:p w:rsidR="00257E6C" w:rsidRPr="009D72FE" w:rsidRDefault="00257E6C" w:rsidP="00257E6C">
      <w:pPr>
        <w:pStyle w:val="ListParagraph"/>
        <w:numPr>
          <w:ilvl w:val="0"/>
          <w:numId w:val="1"/>
        </w:numPr>
        <w:ind w:left="288"/>
        <w:contextualSpacing w:val="0"/>
        <w:rPr>
          <w:rFonts w:ascii="Batang" w:eastAsia="Batang" w:hAnsi="Batang"/>
          <w:b/>
          <w:sz w:val="28"/>
          <w:szCs w:val="28"/>
        </w:rPr>
      </w:pPr>
      <w:r>
        <w:rPr>
          <w:rFonts w:ascii="Batang" w:eastAsia="Batang" w:hAnsi="Batang"/>
          <w:b/>
          <w:sz w:val="28"/>
          <w:szCs w:val="28"/>
        </w:rPr>
        <w:t>The p</w:t>
      </w:r>
      <w:r w:rsidRPr="009D72FE">
        <w:rPr>
          <w:rFonts w:ascii="Batang" w:eastAsia="Batang" w:hAnsi="Batang"/>
          <w:b/>
          <w:sz w:val="28"/>
          <w:szCs w:val="28"/>
        </w:rPr>
        <w:t xml:space="preserve">urchasing </w:t>
      </w:r>
      <w:r>
        <w:rPr>
          <w:rFonts w:ascii="Batang" w:eastAsia="Batang" w:hAnsi="Batang"/>
          <w:b/>
          <w:sz w:val="28"/>
          <w:szCs w:val="28"/>
        </w:rPr>
        <w:t>process ensues (advertising, issuance of addendums as needed, receipt of bids, bid closing, evaluation of bids, etc.).  This is handled mostly via email between the Purchasing analyst and the Department point of contact.</w:t>
      </w:r>
    </w:p>
    <w:p w:rsidR="00257E6C" w:rsidRPr="00124E33" w:rsidRDefault="00257E6C" w:rsidP="00257E6C">
      <w:pPr>
        <w:pStyle w:val="ListParagraph"/>
        <w:numPr>
          <w:ilvl w:val="0"/>
          <w:numId w:val="1"/>
        </w:numPr>
        <w:ind w:left="450" w:hanging="522"/>
        <w:contextualSpacing w:val="0"/>
        <w:rPr>
          <w:rFonts w:ascii="Batang" w:eastAsia="Batang" w:hAnsi="Batang"/>
          <w:b/>
          <w:sz w:val="28"/>
          <w:szCs w:val="28"/>
        </w:rPr>
      </w:pPr>
      <w:r w:rsidRPr="00124E33">
        <w:rPr>
          <w:rFonts w:ascii="Batang" w:eastAsia="Batang" w:hAnsi="Batang"/>
          <w:b/>
          <w:sz w:val="28"/>
          <w:szCs w:val="28"/>
        </w:rPr>
        <w:t>A recommendation for award is made based on the bid evaluation.</w:t>
      </w:r>
      <w:r>
        <w:rPr>
          <w:rFonts w:ascii="Batang" w:eastAsia="Batang" w:hAnsi="Batang"/>
          <w:b/>
          <w:sz w:val="28"/>
          <w:szCs w:val="28"/>
        </w:rPr>
        <w:t xml:space="preserve">  </w:t>
      </w:r>
      <w:r w:rsidRPr="00124E33">
        <w:rPr>
          <w:rFonts w:ascii="Batang" w:eastAsia="Batang" w:hAnsi="Batang"/>
          <w:b/>
          <w:sz w:val="28"/>
          <w:szCs w:val="28"/>
        </w:rPr>
        <w:t xml:space="preserve">Recommendation for award is posted by the Department on </w:t>
      </w:r>
      <w:r>
        <w:rPr>
          <w:rFonts w:ascii="Batang" w:eastAsia="Batang" w:hAnsi="Batang"/>
          <w:b/>
          <w:sz w:val="28"/>
          <w:szCs w:val="28"/>
        </w:rPr>
        <w:t>a CC with the bid tab as back-up.</w:t>
      </w:r>
    </w:p>
    <w:p w:rsidR="00257E6C" w:rsidRDefault="00257E6C" w:rsidP="00257E6C">
      <w:pPr>
        <w:pStyle w:val="ListParagraph"/>
        <w:numPr>
          <w:ilvl w:val="0"/>
          <w:numId w:val="1"/>
        </w:numPr>
        <w:ind w:left="450" w:hanging="522"/>
        <w:contextualSpacing w:val="0"/>
        <w:rPr>
          <w:rFonts w:ascii="Batang" w:eastAsia="Batang" w:hAnsi="Batang"/>
          <w:b/>
          <w:sz w:val="28"/>
          <w:szCs w:val="28"/>
        </w:rPr>
      </w:pPr>
      <w:r>
        <w:rPr>
          <w:rFonts w:ascii="Batang" w:eastAsia="Batang" w:hAnsi="Batang"/>
          <w:b/>
          <w:sz w:val="28"/>
          <w:szCs w:val="28"/>
        </w:rPr>
        <w:t xml:space="preserve">Bid is awarded by CC.  </w:t>
      </w:r>
      <w:r w:rsidRPr="00DA370F">
        <w:rPr>
          <w:rFonts w:ascii="Batang" w:eastAsia="Batang" w:hAnsi="Batang"/>
          <w:b/>
          <w:sz w:val="28"/>
          <w:szCs w:val="28"/>
          <w:u w:val="single"/>
        </w:rPr>
        <w:t>Sometimes</w:t>
      </w:r>
      <w:r w:rsidRPr="00566FD0">
        <w:rPr>
          <w:rFonts w:ascii="Batang" w:eastAsia="Batang" w:hAnsi="Batang"/>
          <w:b/>
          <w:sz w:val="28"/>
          <w:szCs w:val="28"/>
        </w:rPr>
        <w:t xml:space="preserve"> the bid specs remain the only binding document between the awarded vendor and the County.  </w:t>
      </w:r>
      <w:r>
        <w:rPr>
          <w:rFonts w:ascii="Batang" w:eastAsia="Batang" w:hAnsi="Batang"/>
          <w:b/>
          <w:sz w:val="28"/>
          <w:szCs w:val="28"/>
        </w:rPr>
        <w:t>Requisitions may be entered by the Department and Purchase Orders issued by Purchasing based on the awarded bid.</w:t>
      </w:r>
    </w:p>
    <w:p w:rsidR="00257E6C" w:rsidRDefault="00257E6C" w:rsidP="00257E6C">
      <w:pPr>
        <w:pStyle w:val="ListParagraph"/>
        <w:numPr>
          <w:ilvl w:val="0"/>
          <w:numId w:val="1"/>
        </w:numPr>
        <w:ind w:left="450" w:hanging="522"/>
        <w:contextualSpacing w:val="0"/>
        <w:rPr>
          <w:rFonts w:ascii="Batang" w:eastAsia="Batang" w:hAnsi="Batang"/>
          <w:b/>
          <w:sz w:val="28"/>
          <w:szCs w:val="28"/>
        </w:rPr>
      </w:pPr>
      <w:r w:rsidRPr="00DA370F">
        <w:rPr>
          <w:rFonts w:ascii="Batang" w:eastAsia="Batang" w:hAnsi="Batang"/>
          <w:b/>
          <w:sz w:val="28"/>
          <w:szCs w:val="28"/>
          <w:u w:val="single"/>
        </w:rPr>
        <w:t>Sometimes</w:t>
      </w:r>
      <w:r w:rsidRPr="00566FD0">
        <w:rPr>
          <w:rFonts w:ascii="Batang" w:eastAsia="Batang" w:hAnsi="Batang"/>
          <w:b/>
          <w:sz w:val="28"/>
          <w:szCs w:val="28"/>
        </w:rPr>
        <w:t xml:space="preserve"> a separate contract based on the bid and the winning response is then drawn up by the Attorney’s Office.  This contract is assigned a different number by the Attorney’s Office and eventually gets sent to Commissioner’s Court for approval and </w:t>
      </w:r>
      <w:r>
        <w:rPr>
          <w:rFonts w:ascii="Batang" w:eastAsia="Batang" w:hAnsi="Batang"/>
          <w:b/>
          <w:sz w:val="28"/>
          <w:szCs w:val="28"/>
        </w:rPr>
        <w:t>signing.</w:t>
      </w:r>
    </w:p>
    <w:p w:rsidR="00257E6C" w:rsidRDefault="00257E6C" w:rsidP="00257E6C">
      <w:pPr>
        <w:pStyle w:val="ListParagraph"/>
        <w:numPr>
          <w:ilvl w:val="0"/>
          <w:numId w:val="1"/>
        </w:numPr>
        <w:ind w:left="450" w:hanging="522"/>
        <w:contextualSpacing w:val="0"/>
        <w:rPr>
          <w:rFonts w:ascii="Batang" w:eastAsia="Batang" w:hAnsi="Batang"/>
          <w:b/>
          <w:sz w:val="28"/>
          <w:szCs w:val="28"/>
        </w:rPr>
      </w:pPr>
      <w:r w:rsidRPr="009B7AEE">
        <w:rPr>
          <w:rFonts w:ascii="Batang" w:eastAsia="Batang" w:hAnsi="Batang"/>
          <w:b/>
          <w:sz w:val="28"/>
          <w:szCs w:val="28"/>
        </w:rPr>
        <w:lastRenderedPageBreak/>
        <w:t>If a contract is drawn up the document is circulated among the parties for signatures and eventually returned to the Attorney’s Office.</w:t>
      </w:r>
    </w:p>
    <w:p w:rsidR="00257E6C" w:rsidRDefault="00257E6C" w:rsidP="00257E6C">
      <w:pPr>
        <w:pStyle w:val="ListParagraph"/>
        <w:numPr>
          <w:ilvl w:val="0"/>
          <w:numId w:val="1"/>
        </w:numPr>
        <w:ind w:left="450" w:hanging="522"/>
        <w:contextualSpacing w:val="0"/>
        <w:rPr>
          <w:rFonts w:ascii="Batang" w:eastAsia="Batang" w:hAnsi="Batang"/>
          <w:b/>
          <w:sz w:val="28"/>
          <w:szCs w:val="28"/>
        </w:rPr>
      </w:pPr>
      <w:r w:rsidRPr="009B7AEE">
        <w:rPr>
          <w:rFonts w:ascii="Batang" w:eastAsia="Batang" w:hAnsi="Batang"/>
          <w:b/>
          <w:sz w:val="28"/>
          <w:szCs w:val="28"/>
        </w:rPr>
        <w:t>Attorney’s Office scans the fully executed contract and gives the hard copy to the County Clerk for repository.</w:t>
      </w:r>
    </w:p>
    <w:p w:rsidR="00257E6C" w:rsidRPr="009B7AEE" w:rsidRDefault="00257E6C" w:rsidP="00257E6C">
      <w:pPr>
        <w:pStyle w:val="ListParagraph"/>
        <w:numPr>
          <w:ilvl w:val="0"/>
          <w:numId w:val="1"/>
        </w:numPr>
        <w:ind w:left="450" w:hanging="522"/>
        <w:contextualSpacing w:val="0"/>
        <w:rPr>
          <w:rFonts w:ascii="Batang" w:eastAsia="Batang" w:hAnsi="Batang"/>
          <w:b/>
          <w:sz w:val="28"/>
          <w:szCs w:val="28"/>
        </w:rPr>
      </w:pPr>
      <w:r w:rsidRPr="009B7AEE">
        <w:rPr>
          <w:rFonts w:ascii="Batang" w:eastAsia="Batang" w:hAnsi="Batang"/>
          <w:b/>
          <w:sz w:val="28"/>
          <w:szCs w:val="28"/>
        </w:rPr>
        <w:t>At that point all responsibility lies with the originating Department to manage the contract and call to attention compliance issues, the eventual need to extend/rebid, etc.</w:t>
      </w:r>
    </w:p>
    <w:p w:rsidR="00257E6C" w:rsidRDefault="00257E6C" w:rsidP="00257E6C">
      <w:pPr>
        <w:rPr>
          <w:rFonts w:ascii="Batang" w:eastAsia="Batang" w:hAnsi="Batang"/>
          <w:b/>
          <w:color w:val="000000"/>
          <w:sz w:val="28"/>
          <w:szCs w:val="28"/>
        </w:rPr>
      </w:pPr>
    </w:p>
    <w:p w:rsidR="00257E6C" w:rsidRDefault="00257E6C" w:rsidP="00257E6C">
      <w:pPr>
        <w:rPr>
          <w:rFonts w:ascii="Batang" w:eastAsia="Batang" w:hAnsi="Batang"/>
          <w:b/>
          <w:color w:val="000000"/>
          <w:sz w:val="28"/>
          <w:szCs w:val="28"/>
        </w:rPr>
      </w:pPr>
    </w:p>
    <w:p w:rsidR="00257E6C" w:rsidRPr="00CA3DA9" w:rsidRDefault="00257E6C" w:rsidP="009F45E9">
      <w:pPr>
        <w:rPr>
          <w:rFonts w:ascii="Batang" w:eastAsia="Batang" w:hAnsi="Batang"/>
          <w:b/>
          <w:color w:val="000000"/>
          <w:sz w:val="28"/>
          <w:szCs w:val="28"/>
        </w:rPr>
      </w:pPr>
    </w:p>
    <w:sectPr w:rsidR="00257E6C" w:rsidRPr="00CA3DA9" w:rsidSect="00282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6303D"/>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C5792C"/>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253005"/>
    <w:multiLevelType w:val="hybridMultilevel"/>
    <w:tmpl w:val="0784B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D0D"/>
    <w:rsid w:val="00014BE5"/>
    <w:rsid w:val="00046763"/>
    <w:rsid w:val="000A5BFA"/>
    <w:rsid w:val="000B03BC"/>
    <w:rsid w:val="000B32F9"/>
    <w:rsid w:val="000F3DBE"/>
    <w:rsid w:val="00124E33"/>
    <w:rsid w:val="00130D0D"/>
    <w:rsid w:val="00150B67"/>
    <w:rsid w:val="00195CFF"/>
    <w:rsid w:val="0021473A"/>
    <w:rsid w:val="00257E6C"/>
    <w:rsid w:val="002815A9"/>
    <w:rsid w:val="0028203C"/>
    <w:rsid w:val="00292B83"/>
    <w:rsid w:val="002952C9"/>
    <w:rsid w:val="002B051B"/>
    <w:rsid w:val="0035109B"/>
    <w:rsid w:val="00397271"/>
    <w:rsid w:val="00464985"/>
    <w:rsid w:val="004A2732"/>
    <w:rsid w:val="004D50DF"/>
    <w:rsid w:val="004F5AD5"/>
    <w:rsid w:val="0055635B"/>
    <w:rsid w:val="00566FD0"/>
    <w:rsid w:val="005B514B"/>
    <w:rsid w:val="005C0568"/>
    <w:rsid w:val="005F3ADA"/>
    <w:rsid w:val="00602F83"/>
    <w:rsid w:val="006139AA"/>
    <w:rsid w:val="006267A9"/>
    <w:rsid w:val="0065291C"/>
    <w:rsid w:val="00693130"/>
    <w:rsid w:val="006B16D6"/>
    <w:rsid w:val="006E03FF"/>
    <w:rsid w:val="006F2AC4"/>
    <w:rsid w:val="007044B3"/>
    <w:rsid w:val="00711BF4"/>
    <w:rsid w:val="00717AEB"/>
    <w:rsid w:val="0073791C"/>
    <w:rsid w:val="00765A4D"/>
    <w:rsid w:val="007A26A5"/>
    <w:rsid w:val="007B684F"/>
    <w:rsid w:val="00815D26"/>
    <w:rsid w:val="008415A8"/>
    <w:rsid w:val="00846052"/>
    <w:rsid w:val="008936F4"/>
    <w:rsid w:val="008D03B4"/>
    <w:rsid w:val="009132A8"/>
    <w:rsid w:val="00935B75"/>
    <w:rsid w:val="0099079C"/>
    <w:rsid w:val="009B7AEE"/>
    <w:rsid w:val="009C1337"/>
    <w:rsid w:val="009F3F6C"/>
    <w:rsid w:val="009F45E9"/>
    <w:rsid w:val="00A16DC2"/>
    <w:rsid w:val="00A44A44"/>
    <w:rsid w:val="00A46870"/>
    <w:rsid w:val="00A917CA"/>
    <w:rsid w:val="00A97C92"/>
    <w:rsid w:val="00AF31C2"/>
    <w:rsid w:val="00B808BF"/>
    <w:rsid w:val="00B827B4"/>
    <w:rsid w:val="00BC0EC1"/>
    <w:rsid w:val="00BC30AA"/>
    <w:rsid w:val="00BF6BAB"/>
    <w:rsid w:val="00C0270F"/>
    <w:rsid w:val="00C565D7"/>
    <w:rsid w:val="00C70B91"/>
    <w:rsid w:val="00CA3DA9"/>
    <w:rsid w:val="00CC3DE3"/>
    <w:rsid w:val="00D467A5"/>
    <w:rsid w:val="00DA370F"/>
    <w:rsid w:val="00DA426D"/>
    <w:rsid w:val="00DA669F"/>
    <w:rsid w:val="00DA6AE9"/>
    <w:rsid w:val="00DD4432"/>
    <w:rsid w:val="00DF2B36"/>
    <w:rsid w:val="00DF3966"/>
    <w:rsid w:val="00E40000"/>
    <w:rsid w:val="00EA36B1"/>
    <w:rsid w:val="00EB657B"/>
    <w:rsid w:val="00EE2BE0"/>
    <w:rsid w:val="00EF05B3"/>
    <w:rsid w:val="00EF28EE"/>
    <w:rsid w:val="00F61BA2"/>
    <w:rsid w:val="00F64F6E"/>
    <w:rsid w:val="00F91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0D"/>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D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ehyatt</dc:creator>
  <cp:keywords/>
  <dc:description/>
  <cp:lastModifiedBy>limena</cp:lastModifiedBy>
  <cp:revision>2</cp:revision>
  <dcterms:created xsi:type="dcterms:W3CDTF">2011-05-19T21:24:00Z</dcterms:created>
  <dcterms:modified xsi:type="dcterms:W3CDTF">2011-05-19T21:24:00Z</dcterms:modified>
</cp:coreProperties>
</file>